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EEF" w:rsidRDefault="00765EEF"/>
    <w:p w:rsidR="004C348D" w:rsidRDefault="004C348D" w:rsidP="004C348D">
      <w:pPr>
        <w:pStyle w:val="Default"/>
      </w:pPr>
    </w:p>
    <w:p w:rsidR="00E62948" w:rsidRDefault="004C348D" w:rsidP="004C348D">
      <w:pPr>
        <w:pStyle w:val="Default"/>
        <w:rPr>
          <w:bCs/>
          <w:sz w:val="28"/>
          <w:szCs w:val="28"/>
        </w:rPr>
      </w:pPr>
      <w:r w:rsidRPr="00E032F6">
        <w:rPr>
          <w:sz w:val="22"/>
          <w:szCs w:val="22"/>
        </w:rPr>
        <w:t xml:space="preserve"> </w:t>
      </w:r>
      <w:r w:rsidR="00E62948" w:rsidRPr="00E032F6">
        <w:rPr>
          <w:sz w:val="22"/>
          <w:szCs w:val="22"/>
        </w:rPr>
        <w:t>2014/2015. õa</w:t>
      </w:r>
      <w:r w:rsidR="00E62948">
        <w:t xml:space="preserve"> </w:t>
      </w:r>
      <w:r w:rsidR="00E032F6">
        <w:t xml:space="preserve"> </w:t>
      </w:r>
      <w:r w:rsidR="00E62948">
        <w:t xml:space="preserve"> </w:t>
      </w:r>
      <w:r w:rsidR="00E62948">
        <w:rPr>
          <w:b/>
          <w:bCs/>
          <w:sz w:val="28"/>
          <w:szCs w:val="28"/>
        </w:rPr>
        <w:t>Ü</w:t>
      </w:r>
      <w:r w:rsidRPr="00E62948">
        <w:rPr>
          <w:b/>
          <w:bCs/>
          <w:sz w:val="28"/>
          <w:szCs w:val="28"/>
        </w:rPr>
        <w:t xml:space="preserve">hiskonnaõpetuse olümpiaad </w:t>
      </w:r>
      <w:r w:rsidR="00E62948">
        <w:rPr>
          <w:b/>
          <w:bCs/>
          <w:sz w:val="28"/>
          <w:szCs w:val="28"/>
        </w:rPr>
        <w:t xml:space="preserve"> </w:t>
      </w:r>
      <w:r w:rsidR="00E62948" w:rsidRPr="00E62948">
        <w:rPr>
          <w:bCs/>
          <w:sz w:val="28"/>
          <w:szCs w:val="28"/>
        </w:rPr>
        <w:t>(üleriigiline juhend)</w:t>
      </w:r>
    </w:p>
    <w:p w:rsidR="00E62948" w:rsidRPr="00E62948" w:rsidRDefault="00E62948" w:rsidP="004C348D">
      <w:pPr>
        <w:pStyle w:val="Default"/>
        <w:rPr>
          <w:sz w:val="28"/>
          <w:szCs w:val="28"/>
        </w:rPr>
      </w:pPr>
    </w:p>
    <w:p w:rsidR="004C348D" w:rsidRDefault="004C348D" w:rsidP="004C348D">
      <w:pPr>
        <w:pStyle w:val="Default"/>
        <w:rPr>
          <w:sz w:val="23"/>
          <w:szCs w:val="23"/>
        </w:rPr>
      </w:pPr>
      <w:r>
        <w:rPr>
          <w:sz w:val="23"/>
          <w:szCs w:val="23"/>
        </w:rPr>
        <w:t xml:space="preserve">2014/2015. õppeaastal viiakse ühiskonnaõpetuse olümpiaad läbi kahes voorus. </w:t>
      </w:r>
    </w:p>
    <w:p w:rsidR="004C348D" w:rsidRDefault="004C348D" w:rsidP="004C348D">
      <w:pPr>
        <w:pStyle w:val="Default"/>
        <w:rPr>
          <w:sz w:val="23"/>
          <w:szCs w:val="23"/>
        </w:rPr>
      </w:pPr>
      <w:r>
        <w:rPr>
          <w:b/>
          <w:bCs/>
          <w:sz w:val="23"/>
          <w:szCs w:val="23"/>
        </w:rPr>
        <w:t xml:space="preserve">I – elektrooniline voor toimub 14. veebruaril 2015 ja II voor toimub 18. märtsil Tartus. </w:t>
      </w:r>
    </w:p>
    <w:p w:rsidR="004C348D" w:rsidRDefault="004C348D" w:rsidP="004C348D">
      <w:pPr>
        <w:pStyle w:val="Default"/>
        <w:rPr>
          <w:sz w:val="23"/>
          <w:szCs w:val="23"/>
        </w:rPr>
      </w:pPr>
      <w:r>
        <w:rPr>
          <w:sz w:val="23"/>
          <w:szCs w:val="23"/>
        </w:rPr>
        <w:t xml:space="preserve">Olümpiaad toimub kahes vanuseastmes: põhikool ja gümnaasium. </w:t>
      </w:r>
      <w:r w:rsidRPr="00E032F6">
        <w:rPr>
          <w:b/>
          <w:sz w:val="23"/>
          <w:szCs w:val="23"/>
        </w:rPr>
        <w:t>I voor toimub elektrooniliselt</w:t>
      </w:r>
      <w:r>
        <w:rPr>
          <w:sz w:val="23"/>
          <w:szCs w:val="23"/>
        </w:rPr>
        <w:t xml:space="preserve"> ja selles osalejate arv ei ole piiratud, kuid vajalik on eelnev registreerimine, mis lõpeb vähemalt nädal enne eelvooru. </w:t>
      </w:r>
    </w:p>
    <w:p w:rsidR="00E032F6" w:rsidRDefault="004C348D" w:rsidP="004C348D">
      <w:pPr>
        <w:pStyle w:val="Default"/>
        <w:rPr>
          <w:sz w:val="23"/>
          <w:szCs w:val="23"/>
        </w:rPr>
      </w:pPr>
      <w:r>
        <w:rPr>
          <w:sz w:val="23"/>
          <w:szCs w:val="23"/>
        </w:rPr>
        <w:t xml:space="preserve">II vooru kutsutakse igast piirkonnast üks võitja, kui ta on saavutanud vähemalt 60% maksimumpunktidest ja lisaks paremate tulemustega õpilased üle-eestilise punktiarvestuse alusel. Kokku 30 õpilast mõlemast vanuseastmest. </w:t>
      </w:r>
    </w:p>
    <w:p w:rsidR="00AE5D0F" w:rsidRDefault="00AE5D0F" w:rsidP="004C348D">
      <w:pPr>
        <w:pStyle w:val="Default"/>
        <w:rPr>
          <w:sz w:val="23"/>
          <w:szCs w:val="23"/>
        </w:rPr>
      </w:pPr>
      <w:bookmarkStart w:id="0" w:name="_GoBack"/>
      <w:bookmarkEnd w:id="0"/>
    </w:p>
    <w:p w:rsidR="004C348D" w:rsidRPr="00E62948" w:rsidRDefault="004C348D" w:rsidP="004C348D">
      <w:pPr>
        <w:pStyle w:val="Default"/>
        <w:rPr>
          <w:sz w:val="23"/>
          <w:szCs w:val="23"/>
          <w:u w:val="single"/>
        </w:rPr>
      </w:pPr>
      <w:r w:rsidRPr="00E62948">
        <w:rPr>
          <w:sz w:val="23"/>
          <w:szCs w:val="23"/>
          <w:u w:val="single"/>
        </w:rPr>
        <w:t xml:space="preserve">Olümpiaadi esimeses voorus konkureerivad järgmised piirkonnad: </w:t>
      </w:r>
    </w:p>
    <w:p w:rsidR="004C348D" w:rsidRDefault="004C348D" w:rsidP="004C348D">
      <w:pPr>
        <w:pStyle w:val="Default"/>
        <w:rPr>
          <w:sz w:val="23"/>
          <w:szCs w:val="23"/>
        </w:rPr>
      </w:pPr>
      <w:r>
        <w:rPr>
          <w:sz w:val="23"/>
          <w:szCs w:val="23"/>
        </w:rPr>
        <w:t xml:space="preserve">1.-2. Harjumaa </w:t>
      </w:r>
    </w:p>
    <w:p w:rsidR="004C348D" w:rsidRDefault="004C348D" w:rsidP="004C348D">
      <w:pPr>
        <w:pStyle w:val="Default"/>
        <w:rPr>
          <w:sz w:val="23"/>
          <w:szCs w:val="23"/>
        </w:rPr>
      </w:pPr>
      <w:r>
        <w:rPr>
          <w:sz w:val="23"/>
          <w:szCs w:val="23"/>
        </w:rPr>
        <w:t xml:space="preserve">3. Hiiumaa+ Läänemaa </w:t>
      </w:r>
    </w:p>
    <w:p w:rsidR="004C348D" w:rsidRDefault="004C348D" w:rsidP="004C348D">
      <w:pPr>
        <w:pStyle w:val="Default"/>
        <w:rPr>
          <w:sz w:val="23"/>
          <w:szCs w:val="23"/>
        </w:rPr>
      </w:pPr>
      <w:r>
        <w:rPr>
          <w:sz w:val="23"/>
          <w:szCs w:val="23"/>
        </w:rPr>
        <w:t xml:space="preserve">4. Ida-Virumaa </w:t>
      </w:r>
    </w:p>
    <w:p w:rsidR="004C348D" w:rsidRDefault="004C348D" w:rsidP="004C348D">
      <w:pPr>
        <w:pStyle w:val="Default"/>
        <w:rPr>
          <w:sz w:val="23"/>
          <w:szCs w:val="23"/>
        </w:rPr>
      </w:pPr>
      <w:r>
        <w:rPr>
          <w:sz w:val="23"/>
          <w:szCs w:val="23"/>
        </w:rPr>
        <w:t xml:space="preserve">5. Jõgevamaa </w:t>
      </w:r>
    </w:p>
    <w:p w:rsidR="004C348D" w:rsidRDefault="004C348D" w:rsidP="004C348D">
      <w:pPr>
        <w:pStyle w:val="Default"/>
        <w:rPr>
          <w:sz w:val="23"/>
          <w:szCs w:val="23"/>
        </w:rPr>
      </w:pPr>
      <w:r>
        <w:rPr>
          <w:sz w:val="23"/>
          <w:szCs w:val="23"/>
        </w:rPr>
        <w:t xml:space="preserve">6. Järvamaa </w:t>
      </w:r>
    </w:p>
    <w:p w:rsidR="004C348D" w:rsidRDefault="004C348D" w:rsidP="004C348D">
      <w:pPr>
        <w:pStyle w:val="Default"/>
        <w:rPr>
          <w:sz w:val="23"/>
          <w:szCs w:val="23"/>
        </w:rPr>
      </w:pPr>
      <w:r>
        <w:rPr>
          <w:sz w:val="23"/>
          <w:szCs w:val="23"/>
        </w:rPr>
        <w:t xml:space="preserve">7.-8. Lääne-Virumaa </w:t>
      </w:r>
    </w:p>
    <w:p w:rsidR="004C348D" w:rsidRDefault="004C348D" w:rsidP="004C348D">
      <w:pPr>
        <w:pStyle w:val="Default"/>
        <w:rPr>
          <w:sz w:val="23"/>
          <w:szCs w:val="23"/>
        </w:rPr>
      </w:pPr>
      <w:r>
        <w:rPr>
          <w:sz w:val="23"/>
          <w:szCs w:val="23"/>
        </w:rPr>
        <w:t xml:space="preserve">9. Põlvamaa </w:t>
      </w:r>
    </w:p>
    <w:p w:rsidR="004C348D" w:rsidRDefault="004C348D" w:rsidP="004C348D">
      <w:pPr>
        <w:pStyle w:val="Default"/>
        <w:rPr>
          <w:sz w:val="23"/>
          <w:szCs w:val="23"/>
        </w:rPr>
      </w:pPr>
      <w:r>
        <w:rPr>
          <w:sz w:val="23"/>
          <w:szCs w:val="23"/>
        </w:rPr>
        <w:t xml:space="preserve">10. Pärnu </w:t>
      </w:r>
    </w:p>
    <w:p w:rsidR="004C348D" w:rsidRDefault="004C348D" w:rsidP="004C348D">
      <w:pPr>
        <w:pStyle w:val="Default"/>
        <w:rPr>
          <w:sz w:val="23"/>
          <w:szCs w:val="23"/>
        </w:rPr>
      </w:pPr>
      <w:r>
        <w:rPr>
          <w:sz w:val="23"/>
          <w:szCs w:val="23"/>
        </w:rPr>
        <w:t xml:space="preserve">11. Pärnumaa </w:t>
      </w:r>
    </w:p>
    <w:p w:rsidR="004C348D" w:rsidRDefault="004C348D" w:rsidP="004C348D">
      <w:pPr>
        <w:pStyle w:val="Default"/>
        <w:rPr>
          <w:sz w:val="23"/>
          <w:szCs w:val="23"/>
        </w:rPr>
      </w:pPr>
      <w:r>
        <w:rPr>
          <w:sz w:val="23"/>
          <w:szCs w:val="23"/>
        </w:rPr>
        <w:t xml:space="preserve">12. Raplamaa </w:t>
      </w:r>
    </w:p>
    <w:p w:rsidR="004C348D" w:rsidRDefault="004C348D" w:rsidP="004C348D">
      <w:pPr>
        <w:pStyle w:val="Default"/>
        <w:rPr>
          <w:sz w:val="23"/>
          <w:szCs w:val="23"/>
        </w:rPr>
      </w:pPr>
      <w:r>
        <w:rPr>
          <w:sz w:val="23"/>
          <w:szCs w:val="23"/>
        </w:rPr>
        <w:t xml:space="preserve">13. Saaremaa </w:t>
      </w:r>
    </w:p>
    <w:p w:rsidR="004C348D" w:rsidRDefault="004C348D" w:rsidP="004C348D">
      <w:pPr>
        <w:pStyle w:val="Default"/>
        <w:rPr>
          <w:sz w:val="23"/>
          <w:szCs w:val="23"/>
        </w:rPr>
      </w:pPr>
      <w:r>
        <w:rPr>
          <w:sz w:val="23"/>
          <w:szCs w:val="23"/>
        </w:rPr>
        <w:t xml:space="preserve">14.-18. Tallinn </w:t>
      </w:r>
    </w:p>
    <w:p w:rsidR="004C348D" w:rsidRDefault="004C348D" w:rsidP="004C348D">
      <w:pPr>
        <w:pStyle w:val="Default"/>
        <w:rPr>
          <w:sz w:val="23"/>
          <w:szCs w:val="23"/>
        </w:rPr>
      </w:pPr>
      <w:r>
        <w:rPr>
          <w:sz w:val="23"/>
          <w:szCs w:val="23"/>
        </w:rPr>
        <w:t xml:space="preserve">19.-20. Tartu </w:t>
      </w:r>
    </w:p>
    <w:p w:rsidR="004C348D" w:rsidRDefault="004C348D" w:rsidP="004C348D">
      <w:pPr>
        <w:pStyle w:val="Default"/>
        <w:rPr>
          <w:sz w:val="23"/>
          <w:szCs w:val="23"/>
        </w:rPr>
      </w:pPr>
      <w:r>
        <w:rPr>
          <w:sz w:val="23"/>
          <w:szCs w:val="23"/>
        </w:rPr>
        <w:t xml:space="preserve">21. Tartumaa </w:t>
      </w:r>
    </w:p>
    <w:p w:rsidR="004C348D" w:rsidRDefault="004C348D" w:rsidP="004C348D">
      <w:pPr>
        <w:pStyle w:val="Default"/>
        <w:rPr>
          <w:sz w:val="23"/>
          <w:szCs w:val="23"/>
        </w:rPr>
      </w:pPr>
      <w:r>
        <w:rPr>
          <w:sz w:val="23"/>
          <w:szCs w:val="23"/>
        </w:rPr>
        <w:t xml:space="preserve">22. Valgamaa </w:t>
      </w:r>
    </w:p>
    <w:p w:rsidR="004C348D" w:rsidRDefault="004C348D" w:rsidP="004C348D">
      <w:pPr>
        <w:pStyle w:val="Default"/>
        <w:rPr>
          <w:sz w:val="23"/>
          <w:szCs w:val="23"/>
        </w:rPr>
      </w:pPr>
      <w:r>
        <w:rPr>
          <w:sz w:val="23"/>
          <w:szCs w:val="23"/>
        </w:rPr>
        <w:t xml:space="preserve">23. Viljandimaa </w:t>
      </w:r>
    </w:p>
    <w:p w:rsidR="004C348D" w:rsidRDefault="004C348D" w:rsidP="004C348D">
      <w:pPr>
        <w:pStyle w:val="Default"/>
        <w:rPr>
          <w:sz w:val="23"/>
          <w:szCs w:val="23"/>
        </w:rPr>
      </w:pPr>
      <w:r>
        <w:rPr>
          <w:sz w:val="23"/>
          <w:szCs w:val="23"/>
        </w:rPr>
        <w:t xml:space="preserve">24. Võrumaa </w:t>
      </w:r>
    </w:p>
    <w:p w:rsidR="00E032F6" w:rsidRDefault="00E032F6" w:rsidP="004C348D">
      <w:pPr>
        <w:pStyle w:val="Default"/>
        <w:rPr>
          <w:sz w:val="23"/>
          <w:szCs w:val="23"/>
        </w:rPr>
      </w:pPr>
    </w:p>
    <w:p w:rsidR="004C348D" w:rsidRDefault="004C348D" w:rsidP="004C348D">
      <w:pPr>
        <w:pStyle w:val="Default"/>
        <w:rPr>
          <w:sz w:val="23"/>
          <w:szCs w:val="23"/>
        </w:rPr>
      </w:pPr>
      <w:r>
        <w:rPr>
          <w:sz w:val="23"/>
          <w:szCs w:val="23"/>
        </w:rPr>
        <w:t xml:space="preserve">Olümpiaadi voorud toimuvad ühtsete küsimuste alusel. I vooru põhikooli küsimused tõlgitakse vene keelde. Lõppvoor on eesti keeles. Mõlemas voorus on lubatud kasutada põhiseadust ja lõppvoorus vajadusel sõnaraamatut (eesti-vene, vene-eesti). </w:t>
      </w:r>
    </w:p>
    <w:p w:rsidR="00E032F6" w:rsidRDefault="00E032F6" w:rsidP="004C348D">
      <w:pPr>
        <w:pStyle w:val="Default"/>
        <w:rPr>
          <w:sz w:val="23"/>
          <w:szCs w:val="23"/>
        </w:rPr>
      </w:pPr>
    </w:p>
    <w:p w:rsidR="004C348D" w:rsidRDefault="004C348D" w:rsidP="004C348D">
      <w:pPr>
        <w:pStyle w:val="Default"/>
        <w:rPr>
          <w:sz w:val="23"/>
          <w:szCs w:val="23"/>
          <w:u w:val="single"/>
        </w:rPr>
      </w:pPr>
      <w:r w:rsidRPr="00E032F6">
        <w:rPr>
          <w:b/>
          <w:sz w:val="23"/>
          <w:szCs w:val="23"/>
        </w:rPr>
        <w:t>I voorus on olümpiaaditöö kirjutamiseks aega põhikoolis 45 minutit, gümnaasiumis 60 minutit.</w:t>
      </w:r>
      <w:r>
        <w:rPr>
          <w:sz w:val="23"/>
          <w:szCs w:val="23"/>
        </w:rPr>
        <w:t xml:space="preserve"> Eesti Ajaloo- ja Ühiskonnaõpetajate Seltsi kodulehel </w:t>
      </w:r>
      <w:hyperlink r:id="rId5" w:history="1">
        <w:r w:rsidR="00E032F6" w:rsidRPr="00B6697B">
          <w:rPr>
            <w:rStyle w:val="Hyperlink"/>
            <w:sz w:val="23"/>
            <w:szCs w:val="23"/>
          </w:rPr>
          <w:t>www.eays.edu.ee</w:t>
        </w:r>
      </w:hyperlink>
      <w:r w:rsidR="00E032F6">
        <w:rPr>
          <w:sz w:val="23"/>
          <w:szCs w:val="23"/>
        </w:rPr>
        <w:t xml:space="preserve"> </w:t>
      </w:r>
      <w:r>
        <w:rPr>
          <w:sz w:val="23"/>
          <w:szCs w:val="23"/>
        </w:rPr>
        <w:t xml:space="preserve"> antakse eelnevalt teada registreerimise kord. Tegemist on valikvastustega testiga, millele pääseb ligi vaid piiratud aja jooksul. Vastamist alustades läheb aeg käima ja 45 või 60 minuti lõppedes leht sulgub ja vastused saadetakse automaatselt kontrollijatele. Võrdsete punktide korral paigutatakse pingereas ettepoole kiiremini vastanud õpilane. </w:t>
      </w:r>
      <w:r w:rsidRPr="00E032F6">
        <w:rPr>
          <w:b/>
          <w:sz w:val="23"/>
          <w:szCs w:val="23"/>
        </w:rPr>
        <w:t>Töö on individuaalne.</w:t>
      </w:r>
      <w:r>
        <w:rPr>
          <w:sz w:val="23"/>
          <w:szCs w:val="23"/>
        </w:rPr>
        <w:t xml:space="preserve"> </w:t>
      </w:r>
      <w:r w:rsidRPr="00E032F6">
        <w:rPr>
          <w:sz w:val="23"/>
          <w:szCs w:val="23"/>
          <w:u w:val="single"/>
        </w:rPr>
        <w:t xml:space="preserve">Eelvooru ausa läbiviimise eest vastutab õpilast juhendav õpetaja. </w:t>
      </w:r>
    </w:p>
    <w:p w:rsidR="00E032F6" w:rsidRPr="00E032F6" w:rsidRDefault="00E032F6" w:rsidP="004C348D">
      <w:pPr>
        <w:pStyle w:val="Default"/>
        <w:rPr>
          <w:sz w:val="23"/>
          <w:szCs w:val="23"/>
          <w:u w:val="single"/>
        </w:rPr>
      </w:pPr>
    </w:p>
    <w:p w:rsidR="00E032F6" w:rsidRDefault="004C348D" w:rsidP="004C348D">
      <w:pPr>
        <w:pStyle w:val="Default"/>
        <w:rPr>
          <w:sz w:val="23"/>
          <w:szCs w:val="23"/>
        </w:rPr>
      </w:pPr>
      <w:r w:rsidRPr="00E032F6">
        <w:rPr>
          <w:b/>
          <w:sz w:val="23"/>
          <w:szCs w:val="23"/>
        </w:rPr>
        <w:t>Lõppvoor toimub Tartus</w:t>
      </w:r>
      <w:r>
        <w:rPr>
          <w:sz w:val="23"/>
          <w:szCs w:val="23"/>
        </w:rPr>
        <w:t>, teemad on samad, kuid teadmiste kontrollimiseks kasutatakse traditsioonilist paberil küsimustele vastamist. Lõppvooru küsimusi aitavad koostada Tartu Ülikooli vastava valdkonnaga seotud inimesed. Aega on küsimustele vastamiseks põhikooli astmes 60 ja gümnaasiumiastmes 90 minutit.</w:t>
      </w:r>
    </w:p>
    <w:p w:rsidR="00E032F6" w:rsidRDefault="00E032F6" w:rsidP="004C348D">
      <w:pPr>
        <w:pStyle w:val="Default"/>
        <w:rPr>
          <w:sz w:val="23"/>
          <w:szCs w:val="23"/>
        </w:rPr>
      </w:pPr>
    </w:p>
    <w:p w:rsidR="00E032F6" w:rsidRDefault="00E032F6" w:rsidP="004C348D">
      <w:pPr>
        <w:pStyle w:val="Default"/>
        <w:rPr>
          <w:sz w:val="23"/>
          <w:szCs w:val="23"/>
        </w:rPr>
      </w:pPr>
    </w:p>
    <w:p w:rsidR="00E032F6" w:rsidRDefault="00E032F6" w:rsidP="004C348D">
      <w:pPr>
        <w:pStyle w:val="Default"/>
        <w:rPr>
          <w:sz w:val="23"/>
          <w:szCs w:val="23"/>
        </w:rPr>
      </w:pPr>
    </w:p>
    <w:p w:rsidR="004C348D" w:rsidRPr="00E032F6" w:rsidRDefault="004C348D" w:rsidP="004C348D">
      <w:pPr>
        <w:pStyle w:val="Default"/>
        <w:pageBreakBefore/>
        <w:rPr>
          <w:u w:val="single"/>
        </w:rPr>
      </w:pPr>
      <w:r w:rsidRPr="00E032F6">
        <w:rPr>
          <w:b/>
          <w:bCs/>
          <w:u w:val="single"/>
        </w:rPr>
        <w:lastRenderedPageBreak/>
        <w:t xml:space="preserve">Olümpiaadi teemad 2014/2015: </w:t>
      </w:r>
    </w:p>
    <w:p w:rsidR="00E032F6" w:rsidRDefault="00E032F6" w:rsidP="004C348D">
      <w:pPr>
        <w:pStyle w:val="Default"/>
        <w:rPr>
          <w:sz w:val="23"/>
          <w:szCs w:val="23"/>
        </w:rPr>
      </w:pPr>
    </w:p>
    <w:p w:rsidR="004C348D" w:rsidRPr="00E032F6" w:rsidRDefault="004C348D" w:rsidP="004C348D">
      <w:pPr>
        <w:pStyle w:val="Default"/>
        <w:rPr>
          <w:b/>
          <w:sz w:val="23"/>
          <w:szCs w:val="23"/>
        </w:rPr>
      </w:pPr>
      <w:r w:rsidRPr="00E032F6">
        <w:rPr>
          <w:b/>
          <w:sz w:val="23"/>
          <w:szCs w:val="23"/>
        </w:rPr>
        <w:t xml:space="preserve">Põhikool: </w:t>
      </w:r>
    </w:p>
    <w:p w:rsidR="004C348D" w:rsidRDefault="004C348D" w:rsidP="004C348D">
      <w:pPr>
        <w:pStyle w:val="Default"/>
        <w:rPr>
          <w:sz w:val="23"/>
          <w:szCs w:val="23"/>
        </w:rPr>
      </w:pPr>
      <w:r>
        <w:rPr>
          <w:sz w:val="23"/>
          <w:szCs w:val="23"/>
        </w:rPr>
        <w:t xml:space="preserve">1. Eesti õigussüsteem (kohtusüsteem, õigusemõistmise põhimõtted, alaealise õiguslik vastutus, õiguskantsler jne). </w:t>
      </w:r>
    </w:p>
    <w:p w:rsidR="004C348D" w:rsidRDefault="004C348D" w:rsidP="004C348D">
      <w:pPr>
        <w:pStyle w:val="Default"/>
        <w:rPr>
          <w:sz w:val="23"/>
          <w:szCs w:val="23"/>
        </w:rPr>
      </w:pPr>
      <w:r>
        <w:rPr>
          <w:sz w:val="23"/>
          <w:szCs w:val="23"/>
        </w:rPr>
        <w:t xml:space="preserve">2. Sotsiaalpoliitika (sotsiaalne turvalisus, meetmed selle tagamiseks jne). </w:t>
      </w:r>
    </w:p>
    <w:p w:rsidR="004C348D" w:rsidRDefault="004C348D" w:rsidP="004C348D">
      <w:pPr>
        <w:pStyle w:val="Default"/>
        <w:rPr>
          <w:sz w:val="23"/>
          <w:szCs w:val="23"/>
        </w:rPr>
      </w:pPr>
      <w:r>
        <w:rPr>
          <w:sz w:val="23"/>
          <w:szCs w:val="23"/>
        </w:rPr>
        <w:t xml:space="preserve">3. Põhja-Atlandi Lepingu Organisatsioon (liikmesriigid, juhtimine, poliitika, missioonid, Eesti osalus jne). </w:t>
      </w:r>
    </w:p>
    <w:p w:rsidR="004C348D" w:rsidRDefault="004C348D" w:rsidP="004C348D">
      <w:pPr>
        <w:pStyle w:val="Default"/>
        <w:rPr>
          <w:sz w:val="23"/>
          <w:szCs w:val="23"/>
        </w:rPr>
      </w:pPr>
      <w:r>
        <w:rPr>
          <w:sz w:val="23"/>
          <w:szCs w:val="23"/>
        </w:rPr>
        <w:t xml:space="preserve">4. Eesti Vabariigi President. </w:t>
      </w:r>
    </w:p>
    <w:p w:rsidR="00E032F6" w:rsidRDefault="00E032F6" w:rsidP="004C348D">
      <w:pPr>
        <w:pStyle w:val="Default"/>
        <w:rPr>
          <w:sz w:val="23"/>
          <w:szCs w:val="23"/>
        </w:rPr>
      </w:pPr>
    </w:p>
    <w:p w:rsidR="004C348D" w:rsidRPr="00E032F6" w:rsidRDefault="004C348D" w:rsidP="004C348D">
      <w:pPr>
        <w:pStyle w:val="Default"/>
        <w:rPr>
          <w:b/>
          <w:sz w:val="23"/>
          <w:szCs w:val="23"/>
        </w:rPr>
      </w:pPr>
      <w:r w:rsidRPr="00E032F6">
        <w:rPr>
          <w:b/>
          <w:sz w:val="23"/>
          <w:szCs w:val="23"/>
        </w:rPr>
        <w:t xml:space="preserve">Gümnaasium: </w:t>
      </w:r>
    </w:p>
    <w:p w:rsidR="004C348D" w:rsidRDefault="004C348D" w:rsidP="004C348D">
      <w:pPr>
        <w:pStyle w:val="Default"/>
        <w:rPr>
          <w:sz w:val="23"/>
          <w:szCs w:val="23"/>
        </w:rPr>
      </w:pPr>
      <w:r>
        <w:rPr>
          <w:sz w:val="23"/>
          <w:szCs w:val="23"/>
        </w:rPr>
        <w:t xml:space="preserve">1. Euroopa Liit. </w:t>
      </w:r>
    </w:p>
    <w:p w:rsidR="004C348D" w:rsidRDefault="004C348D" w:rsidP="004C348D">
      <w:pPr>
        <w:pStyle w:val="Default"/>
        <w:rPr>
          <w:sz w:val="23"/>
          <w:szCs w:val="23"/>
        </w:rPr>
      </w:pPr>
      <w:r>
        <w:rPr>
          <w:sz w:val="23"/>
          <w:szCs w:val="23"/>
        </w:rPr>
        <w:t xml:space="preserve">2. Tööturg ja tööhõive. </w:t>
      </w:r>
    </w:p>
    <w:p w:rsidR="004C348D" w:rsidRDefault="004C348D" w:rsidP="004C348D">
      <w:pPr>
        <w:pStyle w:val="Default"/>
        <w:rPr>
          <w:sz w:val="23"/>
          <w:szCs w:val="23"/>
        </w:rPr>
      </w:pPr>
      <w:r>
        <w:rPr>
          <w:sz w:val="23"/>
          <w:szCs w:val="23"/>
        </w:rPr>
        <w:t xml:space="preserve">3. Rahvastiku sotsiaalne struktuur. </w:t>
      </w:r>
    </w:p>
    <w:p w:rsidR="004C348D" w:rsidRDefault="004C348D" w:rsidP="004C348D">
      <w:pPr>
        <w:pStyle w:val="Default"/>
        <w:rPr>
          <w:sz w:val="23"/>
          <w:szCs w:val="23"/>
        </w:rPr>
      </w:pPr>
      <w:r>
        <w:rPr>
          <w:sz w:val="23"/>
          <w:szCs w:val="23"/>
        </w:rPr>
        <w:t xml:space="preserve">4. Eesti Vabariigi Riigikogu. </w:t>
      </w:r>
    </w:p>
    <w:p w:rsidR="00E032F6" w:rsidRDefault="00E032F6" w:rsidP="004C348D">
      <w:pPr>
        <w:pStyle w:val="Default"/>
        <w:rPr>
          <w:sz w:val="23"/>
          <w:szCs w:val="23"/>
        </w:rPr>
      </w:pPr>
    </w:p>
    <w:p w:rsidR="004C348D" w:rsidRDefault="004C348D" w:rsidP="004C348D">
      <w:pPr>
        <w:pStyle w:val="Default"/>
        <w:rPr>
          <w:sz w:val="23"/>
          <w:szCs w:val="23"/>
        </w:rPr>
      </w:pPr>
      <w:r w:rsidRPr="00E032F6">
        <w:rPr>
          <w:b/>
          <w:sz w:val="23"/>
          <w:szCs w:val="23"/>
        </w:rPr>
        <w:t>Olümpiaadi žürii liikmed</w:t>
      </w:r>
      <w:r>
        <w:rPr>
          <w:sz w:val="23"/>
          <w:szCs w:val="23"/>
        </w:rPr>
        <w:t xml:space="preserve">: </w:t>
      </w:r>
    </w:p>
    <w:p w:rsidR="004C348D" w:rsidRDefault="004C348D" w:rsidP="004C348D">
      <w:r>
        <w:rPr>
          <w:sz w:val="23"/>
          <w:szCs w:val="23"/>
        </w:rPr>
        <w:t xml:space="preserve">Anu </w:t>
      </w:r>
      <w:proofErr w:type="spellStart"/>
      <w:r>
        <w:rPr>
          <w:sz w:val="23"/>
          <w:szCs w:val="23"/>
        </w:rPr>
        <w:t>Tintera</w:t>
      </w:r>
      <w:proofErr w:type="spellEnd"/>
      <w:r>
        <w:rPr>
          <w:sz w:val="23"/>
          <w:szCs w:val="23"/>
        </w:rPr>
        <w:t xml:space="preserve">, Sirje Allik, Veronika </w:t>
      </w:r>
      <w:proofErr w:type="spellStart"/>
      <w:r>
        <w:rPr>
          <w:sz w:val="23"/>
          <w:szCs w:val="23"/>
        </w:rPr>
        <w:t>Kim</w:t>
      </w:r>
      <w:proofErr w:type="spellEnd"/>
      <w:r>
        <w:rPr>
          <w:sz w:val="23"/>
          <w:szCs w:val="23"/>
        </w:rPr>
        <w:t xml:space="preserve">, Terje Hallik, Rein </w:t>
      </w:r>
      <w:proofErr w:type="spellStart"/>
      <w:r>
        <w:rPr>
          <w:sz w:val="23"/>
          <w:szCs w:val="23"/>
        </w:rPr>
        <w:t>Toomla</w:t>
      </w:r>
      <w:proofErr w:type="spellEnd"/>
      <w:r>
        <w:rPr>
          <w:sz w:val="23"/>
          <w:szCs w:val="23"/>
        </w:rPr>
        <w:t>, Aare Ristikivi</w:t>
      </w:r>
    </w:p>
    <w:p w:rsidR="004C348D" w:rsidRDefault="004C348D" w:rsidP="004C348D">
      <w:pPr>
        <w:pStyle w:val="NoSpacing"/>
      </w:pPr>
    </w:p>
    <w:sectPr w:rsidR="004C34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48D"/>
    <w:rsid w:val="004C348D"/>
    <w:rsid w:val="00765EEF"/>
    <w:rsid w:val="00AE5D0F"/>
    <w:rsid w:val="00E032F6"/>
    <w:rsid w:val="00E6294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48D"/>
    <w:pPr>
      <w:spacing w:after="0" w:line="240" w:lineRule="auto"/>
    </w:pPr>
  </w:style>
  <w:style w:type="paragraph" w:customStyle="1" w:styleId="Default">
    <w:name w:val="Default"/>
    <w:rsid w:val="004C348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032F6"/>
    <w:rPr>
      <w:color w:val="0000FF" w:themeColor="hyperlink"/>
      <w:u w:val="single"/>
    </w:rPr>
  </w:style>
  <w:style w:type="paragraph" w:styleId="BalloonText">
    <w:name w:val="Balloon Text"/>
    <w:basedOn w:val="Normal"/>
    <w:link w:val="BalloonTextChar"/>
    <w:uiPriority w:val="99"/>
    <w:semiHidden/>
    <w:unhideWhenUsed/>
    <w:rsid w:val="00AE5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D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348D"/>
    <w:pPr>
      <w:spacing w:after="0" w:line="240" w:lineRule="auto"/>
    </w:pPr>
  </w:style>
  <w:style w:type="paragraph" w:customStyle="1" w:styleId="Default">
    <w:name w:val="Default"/>
    <w:rsid w:val="004C348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032F6"/>
    <w:rPr>
      <w:color w:val="0000FF" w:themeColor="hyperlink"/>
      <w:u w:val="single"/>
    </w:rPr>
  </w:style>
  <w:style w:type="paragraph" w:styleId="BalloonText">
    <w:name w:val="Balloon Text"/>
    <w:basedOn w:val="Normal"/>
    <w:link w:val="BalloonTextChar"/>
    <w:uiPriority w:val="99"/>
    <w:semiHidden/>
    <w:unhideWhenUsed/>
    <w:rsid w:val="00AE5D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D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ays.edu.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411</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Tallinna Linnakantselei</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Sirje-Anne Rei</dc:creator>
  <cp:lastModifiedBy>Sirje-Anne Rei</cp:lastModifiedBy>
  <cp:revision>4</cp:revision>
  <cp:lastPrinted>2014-09-29T08:28:00Z</cp:lastPrinted>
  <dcterms:created xsi:type="dcterms:W3CDTF">2014-09-29T08:14:00Z</dcterms:created>
  <dcterms:modified xsi:type="dcterms:W3CDTF">2014-09-29T08:29:00Z</dcterms:modified>
</cp:coreProperties>
</file>